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A6" w:rsidRPr="00AF0EA8" w:rsidRDefault="00E915A6" w:rsidP="009A7960">
      <w:pPr>
        <w:pStyle w:val="tytuzacznika"/>
        <w:spacing w:after="0" w:line="240" w:lineRule="auto"/>
        <w:rPr>
          <w:sz w:val="24"/>
          <w:szCs w:val="24"/>
        </w:rPr>
      </w:pPr>
      <w:r w:rsidRPr="00AF0EA8">
        <w:rPr>
          <w:sz w:val="24"/>
          <w:szCs w:val="24"/>
        </w:rPr>
        <w:t>REGULAMIN WYDAWNICTWA</w:t>
      </w:r>
    </w:p>
    <w:p w:rsidR="0059028D" w:rsidRPr="00AF0EA8" w:rsidRDefault="0059028D" w:rsidP="009A7960">
      <w:pPr>
        <w:pStyle w:val="tytuzacznika"/>
        <w:spacing w:after="0" w:line="240" w:lineRule="auto"/>
        <w:rPr>
          <w:sz w:val="24"/>
          <w:szCs w:val="24"/>
        </w:rPr>
      </w:pPr>
      <w:r w:rsidRPr="00AF0EA8">
        <w:rPr>
          <w:sz w:val="24"/>
          <w:szCs w:val="24"/>
        </w:rPr>
        <w:t>IIA Polska</w:t>
      </w:r>
    </w:p>
    <w:p w:rsidR="009A7960" w:rsidRPr="00AF0EA8" w:rsidRDefault="009A7960" w:rsidP="009A7960">
      <w:pPr>
        <w:pStyle w:val="tytuzacznika"/>
        <w:spacing w:after="0" w:line="240" w:lineRule="auto"/>
        <w:rPr>
          <w:sz w:val="24"/>
          <w:szCs w:val="24"/>
        </w:rPr>
      </w:pPr>
    </w:p>
    <w:p w:rsidR="00E915A6" w:rsidRPr="00AF0EA8" w:rsidRDefault="00E915A6" w:rsidP="009A7960">
      <w:pPr>
        <w:pStyle w:val="numcentrbold"/>
        <w:spacing w:before="0" w:line="240" w:lineRule="auto"/>
        <w:rPr>
          <w:sz w:val="24"/>
          <w:szCs w:val="24"/>
        </w:rPr>
      </w:pPr>
      <w:r w:rsidRPr="00AF0EA8">
        <w:rPr>
          <w:sz w:val="24"/>
          <w:szCs w:val="24"/>
        </w:rPr>
        <w:t>§1</w:t>
      </w:r>
    </w:p>
    <w:p w:rsidR="00814D20" w:rsidRPr="00AF0EA8" w:rsidRDefault="00814D20" w:rsidP="009A7960">
      <w:pPr>
        <w:pStyle w:val="numcentrbold"/>
        <w:spacing w:before="0" w:line="240" w:lineRule="auto"/>
        <w:rPr>
          <w:sz w:val="24"/>
          <w:szCs w:val="24"/>
        </w:rPr>
      </w:pPr>
      <w:r w:rsidRPr="00AF0EA8">
        <w:rPr>
          <w:sz w:val="24"/>
          <w:szCs w:val="24"/>
        </w:rPr>
        <w:t>Organizacja Wydawnictwa</w:t>
      </w:r>
    </w:p>
    <w:p w:rsidR="0059028D" w:rsidRDefault="00E915A6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 xml:space="preserve">Wydawnictwo </w:t>
      </w:r>
      <w:r w:rsidR="0059028D" w:rsidRPr="00AF0EA8">
        <w:rPr>
          <w:sz w:val="24"/>
          <w:szCs w:val="24"/>
        </w:rPr>
        <w:t>Instytutu Audytorów Wewnętrznych IIA Polska w Warszawie</w:t>
      </w:r>
      <w:r w:rsidRPr="00AF0EA8">
        <w:rPr>
          <w:sz w:val="24"/>
          <w:szCs w:val="24"/>
        </w:rPr>
        <w:t xml:space="preserve">, zwane dalej </w:t>
      </w:r>
      <w:r w:rsidR="0059028D" w:rsidRPr="00AF0EA8">
        <w:rPr>
          <w:sz w:val="24"/>
          <w:szCs w:val="24"/>
        </w:rPr>
        <w:t>„</w:t>
      </w:r>
      <w:r w:rsidRPr="00AF0EA8">
        <w:rPr>
          <w:sz w:val="24"/>
          <w:szCs w:val="24"/>
        </w:rPr>
        <w:t>Wydawnictwem</w:t>
      </w:r>
      <w:r w:rsidR="0059028D" w:rsidRPr="00AF0EA8">
        <w:rPr>
          <w:sz w:val="24"/>
          <w:szCs w:val="24"/>
        </w:rPr>
        <w:t>” prowadzi obsługę procesu edytorskiego magazynu „Audyt i Zarządzanie”</w:t>
      </w:r>
      <w:r w:rsidR="00814D20" w:rsidRPr="00AF0EA8">
        <w:rPr>
          <w:sz w:val="24"/>
          <w:szCs w:val="24"/>
        </w:rPr>
        <w:t xml:space="preserve"> (obsługa techniczna i administracyjna)</w:t>
      </w:r>
      <w:r w:rsidR="003437C9">
        <w:rPr>
          <w:sz w:val="24"/>
          <w:szCs w:val="24"/>
        </w:rPr>
        <w:t>, zwany dale „Magazynem” i innych</w:t>
      </w:r>
      <w:r w:rsidR="0059028D" w:rsidRPr="00AF0EA8">
        <w:rPr>
          <w:sz w:val="24"/>
          <w:szCs w:val="24"/>
        </w:rPr>
        <w:t xml:space="preserve"> publikacji dokumentacyjno-informacyjnych ze wszystkich dziedzin wiedzy objętych działalnością badawczą IIA Polska.</w:t>
      </w:r>
      <w:r w:rsidRPr="00AF0EA8">
        <w:rPr>
          <w:sz w:val="24"/>
          <w:szCs w:val="24"/>
        </w:rPr>
        <w:t xml:space="preserve"> </w:t>
      </w:r>
    </w:p>
    <w:p w:rsidR="004F44AD" w:rsidRDefault="003437C9" w:rsidP="004F44AD">
      <w:pPr>
        <w:pStyle w:val="numeracja"/>
      </w:pPr>
      <w:r>
        <w:t>Wydawnictwo wydaje prace</w:t>
      </w:r>
      <w:r w:rsidR="004F44AD">
        <w:t xml:space="preserve"> w języku polskim i w językach kongresowych.</w:t>
      </w:r>
    </w:p>
    <w:p w:rsidR="00814D20" w:rsidRDefault="00814D20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>Wydawnictwem kieruje Redaktor Naczelny, którego zatwierdza zarząd IIA.</w:t>
      </w:r>
    </w:p>
    <w:p w:rsidR="00144259" w:rsidRPr="00AF0EA8" w:rsidRDefault="00144259" w:rsidP="00A9230C">
      <w:pPr>
        <w:pStyle w:val="numeracja"/>
        <w:rPr>
          <w:sz w:val="24"/>
          <w:szCs w:val="24"/>
        </w:rPr>
      </w:pPr>
      <w:r>
        <w:rPr>
          <w:sz w:val="24"/>
          <w:szCs w:val="24"/>
        </w:rPr>
        <w:t>Zadaniem Redaktora Naczelnego jest reprezentowanie Wydawnictwa na zewnątrz.</w:t>
      </w:r>
    </w:p>
    <w:p w:rsidR="00814D20" w:rsidRPr="00AF0EA8" w:rsidRDefault="00814D20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>W Wydawnictwie działa Kolegium Redakcyjne składające się z posiadających tytuł profesora lub stopień naukowy doktora habilitowanego przedstawicieli nauki z różnych dziedzin oraz Redaktora Naczelnego.</w:t>
      </w:r>
    </w:p>
    <w:p w:rsidR="00814D20" w:rsidRPr="00AF0EA8" w:rsidRDefault="00814D20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>Zadaniem Kolegium, o którym mowa w ust. 3 jest merytoryczna ocena publikacji składanych do Wydawnictwa oraz zapewnienie sprawnej realizacji strategii Wydawnictwa.</w:t>
      </w:r>
    </w:p>
    <w:p w:rsidR="00814D20" w:rsidRPr="00AF0EA8" w:rsidRDefault="00814D20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>Zadaniem Rady Programowo-Naukowej</w:t>
      </w:r>
      <w:r w:rsidR="0005131B" w:rsidRPr="00AF0EA8">
        <w:rPr>
          <w:sz w:val="24"/>
          <w:szCs w:val="24"/>
        </w:rPr>
        <w:t xml:space="preserve"> w skład, której wchodzi Redaktor Naczelny</w:t>
      </w:r>
      <w:r w:rsidRPr="00AF0EA8">
        <w:rPr>
          <w:sz w:val="24"/>
          <w:szCs w:val="24"/>
        </w:rPr>
        <w:t xml:space="preserve"> jest m.in. analiza bieżącej działalności Wydawnictwa, przedstawianie wniosków dotyczących rozwoju Wydawnictwa i poprawy efektywności jego funkcjonowania, proponowanie form promocji.</w:t>
      </w:r>
    </w:p>
    <w:p w:rsidR="00814D20" w:rsidRPr="00AF0EA8" w:rsidRDefault="00814D20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>Wydawnictwo prowadzi plan wydawniczy</w:t>
      </w:r>
      <w:r w:rsidR="007A7591" w:rsidRPr="00AF0EA8">
        <w:rPr>
          <w:sz w:val="24"/>
          <w:szCs w:val="24"/>
        </w:rPr>
        <w:t>.</w:t>
      </w:r>
    </w:p>
    <w:p w:rsidR="00814D20" w:rsidRDefault="00814D20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>Wydawnictwo prowadzi rejestr własnych publikacji.</w:t>
      </w:r>
    </w:p>
    <w:p w:rsidR="00144259" w:rsidRDefault="00144259" w:rsidP="00A9230C">
      <w:pPr>
        <w:pStyle w:val="numeracja"/>
        <w:rPr>
          <w:sz w:val="24"/>
          <w:szCs w:val="24"/>
        </w:rPr>
      </w:pPr>
      <w:r>
        <w:rPr>
          <w:sz w:val="24"/>
          <w:szCs w:val="24"/>
        </w:rPr>
        <w:t xml:space="preserve">Wydawnictwo archiwizuje każdy </w:t>
      </w:r>
      <w:r w:rsidR="003437C9">
        <w:rPr>
          <w:sz w:val="24"/>
          <w:szCs w:val="24"/>
        </w:rPr>
        <w:t>numer M</w:t>
      </w:r>
      <w:r>
        <w:rPr>
          <w:sz w:val="24"/>
          <w:szCs w:val="24"/>
        </w:rPr>
        <w:t>agazynu w wersji elektronicznej i papierowej i składa do rejestru.</w:t>
      </w:r>
    </w:p>
    <w:p w:rsidR="00144259" w:rsidRDefault="00144259" w:rsidP="00A9230C">
      <w:pPr>
        <w:pStyle w:val="numeracja"/>
        <w:rPr>
          <w:sz w:val="24"/>
          <w:szCs w:val="24"/>
        </w:rPr>
      </w:pPr>
      <w:r>
        <w:rPr>
          <w:sz w:val="24"/>
          <w:szCs w:val="24"/>
        </w:rPr>
        <w:t>Wydawnictwo posługuje się adresem do korespondencji: Wydawnictwo IIA Polska</w:t>
      </w:r>
      <w:r w:rsidRPr="00144259">
        <w:rPr>
          <w:sz w:val="24"/>
          <w:szCs w:val="24"/>
        </w:rPr>
        <w:t xml:space="preserve"> </w:t>
      </w:r>
      <w:r w:rsidRPr="00AF0EA8">
        <w:rPr>
          <w:sz w:val="24"/>
          <w:szCs w:val="24"/>
        </w:rPr>
        <w:t>przy ul. Świętokrzyskiej</w:t>
      </w:r>
      <w:r>
        <w:rPr>
          <w:sz w:val="24"/>
          <w:szCs w:val="24"/>
        </w:rPr>
        <w:t xml:space="preserve"> 20 pokój 508, 00-002 Warszawa, tel: +48 (22) 110 08 13</w:t>
      </w:r>
      <w:r w:rsidR="00853AC3">
        <w:rPr>
          <w:sz w:val="24"/>
          <w:szCs w:val="24"/>
        </w:rPr>
        <w:t xml:space="preserve"> fax; , województwo mazowieckie, kraj Polska</w:t>
      </w:r>
      <w:r>
        <w:rPr>
          <w:sz w:val="24"/>
          <w:szCs w:val="24"/>
        </w:rPr>
        <w:t>.</w:t>
      </w:r>
    </w:p>
    <w:p w:rsidR="00853AC3" w:rsidRDefault="00853AC3" w:rsidP="00A9230C">
      <w:pPr>
        <w:pStyle w:val="numeracja"/>
        <w:rPr>
          <w:sz w:val="24"/>
          <w:szCs w:val="24"/>
        </w:rPr>
      </w:pPr>
      <w:r>
        <w:rPr>
          <w:sz w:val="24"/>
          <w:szCs w:val="24"/>
        </w:rPr>
        <w:t>Adres strony internetowej czasopisma:</w:t>
      </w:r>
    </w:p>
    <w:p w:rsidR="00144259" w:rsidRDefault="00144259" w:rsidP="00A9230C">
      <w:pPr>
        <w:pStyle w:val="numeracja"/>
        <w:rPr>
          <w:sz w:val="24"/>
          <w:szCs w:val="24"/>
        </w:rPr>
      </w:pPr>
      <w:r>
        <w:rPr>
          <w:sz w:val="24"/>
          <w:szCs w:val="24"/>
        </w:rPr>
        <w:t xml:space="preserve">Wydawnictwo posługuje się adresem e-mail: </w:t>
      </w:r>
      <w:hyperlink r:id="rId8" w:history="1">
        <w:r w:rsidRPr="00094929">
          <w:rPr>
            <w:rStyle w:val="Hipercze"/>
            <w:sz w:val="24"/>
            <w:szCs w:val="24"/>
          </w:rPr>
          <w:t>magazynAiZ@iia.org.pl</w:t>
        </w:r>
      </w:hyperlink>
      <w:r>
        <w:rPr>
          <w:sz w:val="24"/>
          <w:szCs w:val="24"/>
        </w:rPr>
        <w:t>.</w:t>
      </w:r>
    </w:p>
    <w:p w:rsidR="005E1F7C" w:rsidRDefault="005E1F7C" w:rsidP="00A9230C">
      <w:pPr>
        <w:pStyle w:val="numeracja"/>
        <w:rPr>
          <w:sz w:val="24"/>
          <w:szCs w:val="24"/>
        </w:rPr>
      </w:pPr>
      <w:r>
        <w:rPr>
          <w:sz w:val="24"/>
          <w:szCs w:val="24"/>
        </w:rPr>
        <w:t>Redaktor Naczelny –Iwona Bogucka, adres do korespondencji, jak w punkcie 11.</w:t>
      </w:r>
    </w:p>
    <w:p w:rsidR="00144259" w:rsidRDefault="00144259" w:rsidP="00A9230C">
      <w:pPr>
        <w:pStyle w:val="numeracja"/>
        <w:rPr>
          <w:sz w:val="24"/>
          <w:szCs w:val="24"/>
        </w:rPr>
      </w:pPr>
      <w:r>
        <w:rPr>
          <w:sz w:val="24"/>
          <w:szCs w:val="24"/>
        </w:rPr>
        <w:t xml:space="preserve">Redaktor Naczelny posługuje się adresem e-mail: </w:t>
      </w:r>
      <w:bookmarkStart w:id="0" w:name="_GoBack"/>
      <w:bookmarkEnd w:id="0"/>
      <w:r w:rsidR="00EF495F">
        <w:rPr>
          <w:sz w:val="24"/>
          <w:szCs w:val="24"/>
        </w:rPr>
        <w:fldChar w:fldCharType="begin"/>
      </w:r>
      <w:r w:rsidR="00EF495F">
        <w:rPr>
          <w:sz w:val="24"/>
          <w:szCs w:val="24"/>
        </w:rPr>
        <w:instrText xml:space="preserve"> HYPERLINK "mailto:</w:instrText>
      </w:r>
      <w:r w:rsidR="00EF495F" w:rsidRPr="00EF495F">
        <w:rPr>
          <w:sz w:val="24"/>
          <w:szCs w:val="24"/>
        </w:rPr>
        <w:instrText>i.boguckaRNmagazynAiZ@iia.org.pl</w:instrText>
      </w:r>
      <w:r w:rsidR="00EF495F">
        <w:rPr>
          <w:sz w:val="24"/>
          <w:szCs w:val="24"/>
        </w:rPr>
        <w:instrText xml:space="preserve">" </w:instrText>
      </w:r>
      <w:r w:rsidR="00EF495F">
        <w:rPr>
          <w:sz w:val="24"/>
          <w:szCs w:val="24"/>
        </w:rPr>
        <w:fldChar w:fldCharType="separate"/>
      </w:r>
      <w:r w:rsidR="00EF495F" w:rsidRPr="00996562">
        <w:rPr>
          <w:rStyle w:val="Hipercze"/>
          <w:sz w:val="24"/>
          <w:szCs w:val="24"/>
        </w:rPr>
        <w:t>i.boguckaRNmagazynAiZ@iia.org.pl</w:t>
      </w:r>
      <w:r w:rsidR="00EF495F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E915A6" w:rsidRPr="00AF0EA8" w:rsidRDefault="00E915A6" w:rsidP="00A9230C">
      <w:pPr>
        <w:pStyle w:val="numcentrbold"/>
        <w:rPr>
          <w:sz w:val="24"/>
          <w:szCs w:val="24"/>
        </w:rPr>
      </w:pPr>
      <w:r w:rsidRPr="00AF0EA8">
        <w:rPr>
          <w:sz w:val="24"/>
          <w:szCs w:val="24"/>
        </w:rPr>
        <w:t>§2</w:t>
      </w:r>
    </w:p>
    <w:p w:rsidR="0005131B" w:rsidRPr="00AF0EA8" w:rsidRDefault="0005131B" w:rsidP="00A9230C">
      <w:pPr>
        <w:pStyle w:val="numcentrbold"/>
        <w:rPr>
          <w:sz w:val="24"/>
          <w:szCs w:val="24"/>
        </w:rPr>
      </w:pPr>
      <w:r w:rsidRPr="00AF0EA8">
        <w:rPr>
          <w:sz w:val="24"/>
          <w:szCs w:val="24"/>
        </w:rPr>
        <w:t>Finansowanie</w:t>
      </w:r>
    </w:p>
    <w:p w:rsidR="00E915A6" w:rsidRPr="00AF0EA8" w:rsidRDefault="00E915A6" w:rsidP="00A9230C">
      <w:pPr>
        <w:pStyle w:val="numeracja"/>
        <w:numPr>
          <w:ilvl w:val="0"/>
          <w:numId w:val="26"/>
        </w:numPr>
        <w:rPr>
          <w:sz w:val="24"/>
          <w:szCs w:val="24"/>
        </w:rPr>
      </w:pPr>
      <w:r w:rsidRPr="00AF0EA8">
        <w:rPr>
          <w:sz w:val="24"/>
          <w:szCs w:val="24"/>
        </w:rPr>
        <w:t>W celu realizac</w:t>
      </w:r>
      <w:r w:rsidR="007A7591" w:rsidRPr="00AF0EA8">
        <w:rPr>
          <w:sz w:val="24"/>
          <w:szCs w:val="24"/>
        </w:rPr>
        <w:t>ji zadań określonych w §1</w:t>
      </w:r>
      <w:r w:rsidRPr="00AF0EA8">
        <w:rPr>
          <w:sz w:val="24"/>
          <w:szCs w:val="24"/>
        </w:rPr>
        <w:t xml:space="preserve"> Wydawnictwo </w:t>
      </w:r>
      <w:r w:rsidR="0005131B" w:rsidRPr="00AF0EA8">
        <w:rPr>
          <w:sz w:val="24"/>
          <w:szCs w:val="24"/>
        </w:rPr>
        <w:t xml:space="preserve">może </w:t>
      </w:r>
      <w:r w:rsidRPr="00AF0EA8">
        <w:rPr>
          <w:sz w:val="24"/>
          <w:szCs w:val="24"/>
        </w:rPr>
        <w:t>wykorzyst</w:t>
      </w:r>
      <w:r w:rsidR="0005131B" w:rsidRPr="00AF0EA8">
        <w:rPr>
          <w:sz w:val="24"/>
          <w:szCs w:val="24"/>
        </w:rPr>
        <w:t>ywać</w:t>
      </w:r>
      <w:r w:rsidRPr="00AF0EA8">
        <w:rPr>
          <w:sz w:val="24"/>
          <w:szCs w:val="24"/>
        </w:rPr>
        <w:t>:</w:t>
      </w:r>
    </w:p>
    <w:p w:rsidR="0005131B" w:rsidRPr="00AF0EA8" w:rsidRDefault="00117ABE" w:rsidP="00A9230C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ś</w:t>
      </w:r>
      <w:r w:rsidR="0005131B" w:rsidRPr="00AF0EA8">
        <w:rPr>
          <w:sz w:val="24"/>
          <w:szCs w:val="24"/>
        </w:rPr>
        <w:t>rodki z budżetu IIA</w:t>
      </w:r>
      <w:r>
        <w:rPr>
          <w:sz w:val="24"/>
          <w:szCs w:val="24"/>
        </w:rPr>
        <w:t>;</w:t>
      </w:r>
    </w:p>
    <w:p w:rsidR="00E915A6" w:rsidRPr="00AF0EA8" w:rsidRDefault="00E915A6" w:rsidP="00A9230C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AF0EA8">
        <w:rPr>
          <w:sz w:val="24"/>
          <w:szCs w:val="24"/>
        </w:rPr>
        <w:t>środki finansowe z innych źródeł – instytucji i przedsiębio</w:t>
      </w:r>
      <w:r w:rsidR="00117ABE">
        <w:rPr>
          <w:sz w:val="24"/>
          <w:szCs w:val="24"/>
        </w:rPr>
        <w:t>rstw państwowych lub prywatnych;</w:t>
      </w:r>
      <w:r w:rsidRPr="00AF0EA8">
        <w:rPr>
          <w:sz w:val="24"/>
          <w:szCs w:val="24"/>
        </w:rPr>
        <w:t xml:space="preserve"> </w:t>
      </w:r>
    </w:p>
    <w:p w:rsidR="00E915A6" w:rsidRPr="00AF0EA8" w:rsidRDefault="00E915A6" w:rsidP="00A9230C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AF0EA8">
        <w:rPr>
          <w:sz w:val="24"/>
          <w:szCs w:val="24"/>
        </w:rPr>
        <w:t>przychody z reklam.</w:t>
      </w:r>
    </w:p>
    <w:p w:rsidR="00E915A6" w:rsidRPr="00AF0EA8" w:rsidRDefault="00A155EB" w:rsidP="00A9230C">
      <w:pPr>
        <w:pStyle w:val="numeracja"/>
        <w:rPr>
          <w:sz w:val="24"/>
          <w:szCs w:val="24"/>
        </w:rPr>
      </w:pPr>
      <w:r w:rsidRPr="00AF0EA8">
        <w:rPr>
          <w:sz w:val="24"/>
          <w:szCs w:val="24"/>
        </w:rPr>
        <w:t>Środkami f</w:t>
      </w:r>
      <w:r w:rsidR="00E915A6" w:rsidRPr="00AF0EA8">
        <w:rPr>
          <w:sz w:val="24"/>
          <w:szCs w:val="24"/>
        </w:rPr>
        <w:t>inans</w:t>
      </w:r>
      <w:r w:rsidRPr="00AF0EA8">
        <w:rPr>
          <w:sz w:val="24"/>
          <w:szCs w:val="24"/>
        </w:rPr>
        <w:t>owymi</w:t>
      </w:r>
      <w:r w:rsidR="00E915A6" w:rsidRPr="00AF0EA8">
        <w:rPr>
          <w:sz w:val="24"/>
          <w:szCs w:val="24"/>
        </w:rPr>
        <w:t xml:space="preserve"> Wydawnictwa dysponuje </w:t>
      </w:r>
      <w:r w:rsidR="007A7591" w:rsidRPr="00AF0EA8">
        <w:rPr>
          <w:sz w:val="24"/>
          <w:szCs w:val="24"/>
        </w:rPr>
        <w:t>Redaktor N</w:t>
      </w:r>
      <w:r w:rsidR="005F3FE4" w:rsidRPr="00AF0EA8">
        <w:rPr>
          <w:sz w:val="24"/>
          <w:szCs w:val="24"/>
        </w:rPr>
        <w:t>aczelny</w:t>
      </w:r>
      <w:r w:rsidR="00E915A6" w:rsidRPr="00AF0EA8">
        <w:rPr>
          <w:sz w:val="24"/>
          <w:szCs w:val="24"/>
        </w:rPr>
        <w:t xml:space="preserve">, a nadzór nad gospodarką finansową sprawuje </w:t>
      </w:r>
      <w:r w:rsidR="007A7591" w:rsidRPr="00AF0EA8">
        <w:rPr>
          <w:sz w:val="24"/>
          <w:szCs w:val="24"/>
        </w:rPr>
        <w:t>skarbnik IIA</w:t>
      </w:r>
      <w:r w:rsidR="00E915A6" w:rsidRPr="00AF0EA8">
        <w:rPr>
          <w:sz w:val="24"/>
          <w:szCs w:val="24"/>
        </w:rPr>
        <w:t>.</w:t>
      </w:r>
    </w:p>
    <w:p w:rsidR="005F3FE4" w:rsidRPr="005F3FE4" w:rsidRDefault="005F3FE4" w:rsidP="00A9230C">
      <w:pPr>
        <w:keepNext/>
        <w:keepLines/>
        <w:widowControl w:val="0"/>
        <w:spacing w:line="302" w:lineRule="exact"/>
        <w:ind w:left="20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1" w:name="bookmark3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§ 2</w:t>
      </w:r>
      <w:bookmarkEnd w:id="1"/>
    </w:p>
    <w:p w:rsidR="005F3FE4" w:rsidRPr="005F3FE4" w:rsidRDefault="005F3FE4" w:rsidP="0005131B">
      <w:pPr>
        <w:keepNext/>
        <w:keepLines/>
        <w:widowControl w:val="0"/>
        <w:spacing w:line="302" w:lineRule="exact"/>
        <w:ind w:left="20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2" w:name="bookmark4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Plan wydawniczy</w:t>
      </w:r>
      <w:bookmarkEnd w:id="2"/>
    </w:p>
    <w:p w:rsidR="00A9230C" w:rsidRPr="00AF0EA8" w:rsidRDefault="00A9230C" w:rsidP="00A9230C">
      <w:pPr>
        <w:widowControl w:val="0"/>
        <w:numPr>
          <w:ilvl w:val="0"/>
          <w:numId w:val="35"/>
        </w:numPr>
        <w:tabs>
          <w:tab w:val="left" w:pos="350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A</w:t>
      </w:r>
      <w:r w:rsidR="005F3FE4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utorzy zgłaszają publikacje do wydania w Wydawnictwie w terminie do 15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lutego każdego roku p</w:t>
      </w:r>
      <w:r w:rsidR="0005131B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ublikacje stałe, publikacje bieżące w magazynie „Audyt i Zarządzanie” do 15 pierwszego miesiąca każdego kwartału.</w:t>
      </w:r>
    </w:p>
    <w:p w:rsidR="0005131B" w:rsidRPr="00AF0EA8" w:rsidRDefault="005F3FE4" w:rsidP="0005131B">
      <w:pPr>
        <w:widowControl w:val="0"/>
        <w:numPr>
          <w:ilvl w:val="0"/>
          <w:numId w:val="35"/>
        </w:numPr>
        <w:tabs>
          <w:tab w:val="left" w:pos="350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Redaktor Naczelny ma prawo przyjąć do wydania również publikacje niezgłoszone w planie wydawniczym.</w:t>
      </w:r>
      <w:bookmarkStart w:id="3" w:name="bookmark5"/>
    </w:p>
    <w:p w:rsidR="0005131B" w:rsidRPr="00AF0EA8" w:rsidRDefault="0005131B" w:rsidP="0005131B">
      <w:pPr>
        <w:widowControl w:val="0"/>
        <w:tabs>
          <w:tab w:val="left" w:pos="350"/>
        </w:tabs>
        <w:spacing w:line="302" w:lineRule="exact"/>
        <w:ind w:left="380"/>
        <w:jc w:val="center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3</w:t>
      </w:r>
    </w:p>
    <w:p w:rsidR="005F3FE4" w:rsidRPr="005F3FE4" w:rsidRDefault="005F3FE4" w:rsidP="0005131B">
      <w:pPr>
        <w:keepNext/>
        <w:keepLines/>
        <w:widowControl w:val="0"/>
        <w:tabs>
          <w:tab w:val="left" w:pos="350"/>
        </w:tabs>
        <w:spacing w:line="302" w:lineRule="exact"/>
        <w:ind w:left="20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Proces kwalifikowania pracy do wydania</w:t>
      </w:r>
      <w:bookmarkEnd w:id="3"/>
    </w:p>
    <w:p w:rsidR="005F3FE4" w:rsidRPr="005F3FE4" w:rsidRDefault="005F3FE4" w:rsidP="00A9230C">
      <w:pPr>
        <w:widowControl w:val="0"/>
        <w:numPr>
          <w:ilvl w:val="0"/>
          <w:numId w:val="36"/>
        </w:numPr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Podstawą oceny merytorycznej pracy</w:t>
      </w:r>
      <w:r w:rsidR="0005131B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, artykułu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zgłoszone</w:t>
      </w:r>
      <w:r w:rsidR="0005131B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go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do wydania jest recenzja wydawnicza, opracowana przez co najmniej jednego recenzenta. Recenzji podlega każda publikacja.</w:t>
      </w:r>
    </w:p>
    <w:p w:rsidR="005F3FE4" w:rsidRPr="005F3FE4" w:rsidRDefault="005F3FE4" w:rsidP="00A9230C">
      <w:pPr>
        <w:widowControl w:val="0"/>
        <w:numPr>
          <w:ilvl w:val="0"/>
          <w:numId w:val="36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Recenzentem może zostać specjalista w danej dziedzinie wiedzy - </w:t>
      </w:r>
      <w:r w:rsidR="0005131B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członek Kolegiu</w:t>
      </w:r>
      <w:r w:rsidR="00A461F8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m Redakcyjne</w:t>
      </w:r>
      <w:r w:rsidR="003437C9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go</w:t>
      </w:r>
      <w:r w:rsidR="00A461F8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, Rady Programowo-Naukowej lub pracownik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naukowy spoza </w:t>
      </w:r>
      <w:r w:rsidR="00A461F8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organów Wydawnictwa IIA 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z tytułem profesor</w:t>
      </w:r>
      <w:r w:rsidR="00A461F8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a lub stopniem naukowym doktora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F3FE4" w:rsidRPr="006D7010" w:rsidRDefault="005F3FE4" w:rsidP="00A9230C">
      <w:pPr>
        <w:widowControl w:val="0"/>
        <w:numPr>
          <w:ilvl w:val="0"/>
          <w:numId w:val="36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Po zatwierdzeniu recenzenta przez Kolegium Redakcyjne praca zostaje przesłana do recenzji. Recenzent ma prawo wnioskować o ponowną ocenę po naniesieniu poprawek przez autora.</w:t>
      </w:r>
    </w:p>
    <w:p w:rsidR="006D7010" w:rsidRPr="006D7010" w:rsidRDefault="006D7010" w:rsidP="00A9230C">
      <w:pPr>
        <w:widowControl w:val="0"/>
        <w:numPr>
          <w:ilvl w:val="0"/>
          <w:numId w:val="36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Autor lub autorzy publikacji i recenzenci nie znają swoich tożsamości, w pozostałych przypadkach recenzent podpisuje deklarację o braku konfliktu interesów (wzór recenzji artykułu załącznik nr 1 do RW).</w:t>
      </w:r>
    </w:p>
    <w:p w:rsidR="006D7010" w:rsidRPr="00853AC3" w:rsidRDefault="006D7010" w:rsidP="00A9230C">
      <w:pPr>
        <w:widowControl w:val="0"/>
        <w:numPr>
          <w:ilvl w:val="0"/>
          <w:numId w:val="36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Pisemna recenzja zawiera jednoznaczny wniosek recenzenta dotyczący warunków </w:t>
      </w:r>
      <w:r w:rsidR="00853AC3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dopuszczenia artykuł</w:t>
      </w:r>
      <w:r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u do publikacji lub jego odrzucenia</w:t>
      </w:r>
      <w:r w:rsidR="00853AC3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853AC3" w:rsidRPr="005F3FE4" w:rsidRDefault="00853AC3" w:rsidP="00A9230C">
      <w:pPr>
        <w:widowControl w:val="0"/>
        <w:numPr>
          <w:ilvl w:val="0"/>
          <w:numId w:val="36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Nazwiska recenzentów poszczególnych publikacji lub numerów wydań Magazynu nie są ujawniane</w:t>
      </w:r>
      <w:r w:rsidR="00117ABE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F3FE4" w:rsidRPr="005F3FE4" w:rsidRDefault="005F3FE4" w:rsidP="00A9230C">
      <w:pPr>
        <w:widowControl w:val="0"/>
        <w:numPr>
          <w:ilvl w:val="0"/>
          <w:numId w:val="36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Po otrzymaniu recenzji Wydawnictwo przekazuje pracę i recenzję do zapoznania się autorowi, a także </w:t>
      </w:r>
      <w:r w:rsidR="003437C9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członkowi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Kolegium Redakcyjn</w:t>
      </w:r>
      <w:r w:rsidR="003437C9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ego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, który zgłaszał propozycję lub wskazał recenzenta.</w:t>
      </w:r>
    </w:p>
    <w:p w:rsidR="005F3FE4" w:rsidRPr="005F3FE4" w:rsidRDefault="005F3FE4" w:rsidP="00A9230C">
      <w:pPr>
        <w:widowControl w:val="0"/>
        <w:numPr>
          <w:ilvl w:val="0"/>
          <w:numId w:val="36"/>
        </w:numPr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Autor ma obowiązek odpowiedzieć na recenzję i swoją odpowiedź wraz z poprawioną pracą złożyć ponownie do Wydawnictwa.</w:t>
      </w:r>
    </w:p>
    <w:p w:rsidR="005F3FE4" w:rsidRPr="005F3FE4" w:rsidRDefault="005F3FE4" w:rsidP="00A9230C">
      <w:pPr>
        <w:widowControl w:val="0"/>
        <w:numPr>
          <w:ilvl w:val="0"/>
          <w:numId w:val="36"/>
        </w:numPr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Członek Kolegium Redakcyjnego, o którym mowa w ust. 4, analizuje odpowiedź autora na recenzję i przedkłada Kolegium Redakcyjnemu wniosek w sprawie zakwalifikowania pracy do druku.</w:t>
      </w:r>
    </w:p>
    <w:p w:rsidR="005F3FE4" w:rsidRPr="005F3FE4" w:rsidRDefault="005F3FE4" w:rsidP="00A9230C">
      <w:pPr>
        <w:widowControl w:val="0"/>
        <w:numPr>
          <w:ilvl w:val="0"/>
          <w:numId w:val="36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Kolegium Redakcyjne może podjąć decyzję o:</w:t>
      </w:r>
    </w:p>
    <w:p w:rsidR="005F3FE4" w:rsidRPr="005F3FE4" w:rsidRDefault="005F3FE4" w:rsidP="00A9230C">
      <w:pPr>
        <w:widowControl w:val="0"/>
        <w:numPr>
          <w:ilvl w:val="0"/>
          <w:numId w:val="37"/>
        </w:numPr>
        <w:tabs>
          <w:tab w:val="left" w:pos="722"/>
        </w:tabs>
        <w:spacing w:line="302" w:lineRule="exact"/>
        <w:ind w:left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przyjęciu pracy do druku,</w:t>
      </w:r>
    </w:p>
    <w:p w:rsidR="005F3FE4" w:rsidRPr="005F3FE4" w:rsidRDefault="005F3FE4" w:rsidP="00A9230C">
      <w:pPr>
        <w:widowControl w:val="0"/>
        <w:numPr>
          <w:ilvl w:val="0"/>
          <w:numId w:val="37"/>
        </w:numPr>
        <w:tabs>
          <w:tab w:val="left" w:pos="739"/>
        </w:tabs>
        <w:spacing w:line="302" w:lineRule="exact"/>
        <w:ind w:left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odmowie przyjęcia pracy do druku,</w:t>
      </w:r>
    </w:p>
    <w:p w:rsidR="005F3FE4" w:rsidRPr="005F3FE4" w:rsidRDefault="005F3FE4" w:rsidP="00A9230C">
      <w:pPr>
        <w:widowControl w:val="0"/>
        <w:numPr>
          <w:ilvl w:val="0"/>
          <w:numId w:val="37"/>
        </w:numPr>
        <w:tabs>
          <w:tab w:val="left" w:pos="739"/>
        </w:tabs>
        <w:spacing w:line="302" w:lineRule="exact"/>
        <w:ind w:left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skierowaniu pracy do ponownej recenzji.</w:t>
      </w:r>
    </w:p>
    <w:p w:rsidR="005F3FE4" w:rsidRPr="005F3FE4" w:rsidRDefault="005F3FE4" w:rsidP="00A9230C">
      <w:pPr>
        <w:widowControl w:val="0"/>
        <w:numPr>
          <w:ilvl w:val="0"/>
          <w:numId w:val="36"/>
        </w:numPr>
        <w:spacing w:after="300"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437C9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Decyzje, o których mowa w ust. 10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, podejmowane są w głosowaniu tajnym zwykłą większością głosów, przy obecności co najmniej połowy członków składu Kolegium Redakcyjnego.</w:t>
      </w:r>
    </w:p>
    <w:p w:rsidR="005F3FE4" w:rsidRPr="005F3FE4" w:rsidRDefault="005F3FE4" w:rsidP="00A9230C">
      <w:pPr>
        <w:keepNext/>
        <w:keepLines/>
        <w:widowControl w:val="0"/>
        <w:spacing w:line="302" w:lineRule="exact"/>
        <w:ind w:left="4780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4" w:name="bookmark6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4</w:t>
      </w:r>
      <w:bookmarkEnd w:id="4"/>
    </w:p>
    <w:p w:rsidR="005F3FE4" w:rsidRPr="005F3FE4" w:rsidRDefault="005F3FE4" w:rsidP="00A9230C">
      <w:pPr>
        <w:keepNext/>
        <w:keepLines/>
        <w:widowControl w:val="0"/>
        <w:spacing w:line="302" w:lineRule="exact"/>
        <w:ind w:left="3280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5" w:name="bookmark7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Zadania Kolegium Redakcyjnego</w:t>
      </w:r>
      <w:bookmarkEnd w:id="5"/>
    </w:p>
    <w:p w:rsidR="005F3FE4" w:rsidRPr="005F3FE4" w:rsidRDefault="005F3FE4" w:rsidP="00A9230C">
      <w:pPr>
        <w:widowControl w:val="0"/>
        <w:numPr>
          <w:ilvl w:val="0"/>
          <w:numId w:val="38"/>
        </w:numPr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Kolegium Redakcyjne w terminie do końca lutego każdego roku zatwierdza plan wydawniczy.</w:t>
      </w:r>
    </w:p>
    <w:p w:rsidR="005F3FE4" w:rsidRPr="005F3FE4" w:rsidRDefault="005F3FE4" w:rsidP="00A9230C">
      <w:pPr>
        <w:widowControl w:val="0"/>
        <w:numPr>
          <w:ilvl w:val="0"/>
          <w:numId w:val="38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lastRenderedPageBreak/>
        <w:t>Kolegium Redakcyjne kontroluje proces związany z przekazaniem pracy do recenzji oraz przyjęciem pracy do wydania po recenzji.</w:t>
      </w:r>
    </w:p>
    <w:p w:rsidR="005F3FE4" w:rsidRPr="005F3FE4" w:rsidRDefault="005F3FE4" w:rsidP="00A9230C">
      <w:pPr>
        <w:widowControl w:val="0"/>
        <w:numPr>
          <w:ilvl w:val="0"/>
          <w:numId w:val="38"/>
        </w:numPr>
        <w:tabs>
          <w:tab w:val="left" w:pos="351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Przewodniczący Kolegium Redakcyjnego zwołuje posiedzenia co najmniej raz </w:t>
      </w:r>
      <w:r w:rsidR="00A461F8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na kwartał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F3FE4" w:rsidRPr="005F3FE4" w:rsidRDefault="005F3FE4" w:rsidP="00A9230C">
      <w:pPr>
        <w:widowControl w:val="0"/>
        <w:numPr>
          <w:ilvl w:val="0"/>
          <w:numId w:val="38"/>
        </w:numPr>
        <w:spacing w:after="300"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Redaktor Naczelny może wnioskować o zwołanie dodatkowego posiedzenia Kolegium Redakcyjnego w przypadku pojawienia się spraw wymagających niezwłocznej opinii lub decyzji tego ciała kolegialnego.</w:t>
      </w:r>
    </w:p>
    <w:p w:rsidR="005F3FE4" w:rsidRPr="005F3FE4" w:rsidRDefault="005F3FE4" w:rsidP="00A461F8">
      <w:pPr>
        <w:keepNext/>
        <w:keepLines/>
        <w:widowControl w:val="0"/>
        <w:spacing w:line="302" w:lineRule="exact"/>
        <w:ind w:left="20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6" w:name="bookmark8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5</w:t>
      </w:r>
      <w:bookmarkEnd w:id="6"/>
    </w:p>
    <w:p w:rsidR="005F3FE4" w:rsidRPr="005F3FE4" w:rsidRDefault="005F3FE4" w:rsidP="00A461F8">
      <w:pPr>
        <w:keepNext/>
        <w:keepLines/>
        <w:widowControl w:val="0"/>
        <w:spacing w:line="302" w:lineRule="exact"/>
        <w:ind w:left="20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7" w:name="bookmark11"/>
      <w:r w:rsidRPr="006409F3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>Organizacja procesu</w:t>
      </w:r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wydawniczego</w:t>
      </w:r>
      <w:bookmarkEnd w:id="7"/>
    </w:p>
    <w:p w:rsidR="005F3FE4" w:rsidRPr="005F3FE4" w:rsidRDefault="005F3FE4" w:rsidP="00A9230C">
      <w:pPr>
        <w:widowControl w:val="0"/>
        <w:numPr>
          <w:ilvl w:val="0"/>
          <w:numId w:val="40"/>
        </w:numPr>
        <w:tabs>
          <w:tab w:val="left" w:pos="349"/>
        </w:tabs>
        <w:spacing w:line="302" w:lineRule="exact"/>
        <w:ind w:left="400" w:hanging="40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Za proces wydawniczy odpowiada Redaktor Naczelny Wydawnictwa.</w:t>
      </w:r>
    </w:p>
    <w:p w:rsidR="005F3FE4" w:rsidRPr="005F3FE4" w:rsidRDefault="00A461F8" w:rsidP="00A9230C">
      <w:pPr>
        <w:widowControl w:val="0"/>
        <w:numPr>
          <w:ilvl w:val="0"/>
          <w:numId w:val="40"/>
        </w:numPr>
        <w:tabs>
          <w:tab w:val="left" w:pos="349"/>
        </w:tabs>
        <w:spacing w:line="302" w:lineRule="exact"/>
        <w:ind w:left="400" w:hanging="40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Po przyj</w:t>
      </w:r>
      <w:r w:rsidR="005F3FE4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ęciu pracy do druku po recenzji i naniesieniu ewentualnych poprawek autorskich Redaktor Naczelny przekazuje wydruk do opracowania redakcyjnego.</w:t>
      </w:r>
    </w:p>
    <w:p w:rsidR="006409F3" w:rsidRDefault="005F3FE4" w:rsidP="006409F3">
      <w:pPr>
        <w:widowControl w:val="0"/>
        <w:numPr>
          <w:ilvl w:val="0"/>
          <w:numId w:val="40"/>
        </w:numPr>
        <w:spacing w:line="302" w:lineRule="exact"/>
        <w:ind w:left="400" w:hanging="40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Wydawnictwo może zlecać wszelkie prace związane z procesem wydawniczym, bez względu na rodzaj publikacji, innym podmiotom i osobom.</w:t>
      </w:r>
    </w:p>
    <w:p w:rsidR="006409F3" w:rsidRPr="006409F3" w:rsidRDefault="006409F3" w:rsidP="006409F3">
      <w:pPr>
        <w:widowControl w:val="0"/>
        <w:spacing w:line="302" w:lineRule="exact"/>
        <w:ind w:left="400"/>
        <w:jc w:val="center"/>
        <w:rPr>
          <w:rFonts w:eastAsia="Arial Unicode MS"/>
          <w:b/>
          <w:sz w:val="24"/>
          <w:szCs w:val="24"/>
          <w:lang w:eastAsia="pl-PL"/>
        </w:rPr>
      </w:pPr>
      <w:r w:rsidRPr="006409F3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6</w:t>
      </w:r>
    </w:p>
    <w:p w:rsidR="006409F3" w:rsidRPr="00363BB0" w:rsidRDefault="006409F3" w:rsidP="006409F3">
      <w:pPr>
        <w:widowControl w:val="0"/>
        <w:spacing w:line="302" w:lineRule="exact"/>
        <w:ind w:left="400"/>
        <w:jc w:val="center"/>
        <w:rPr>
          <w:rFonts w:eastAsia="Arial Unicode MS"/>
          <w:b/>
          <w:color w:val="000000" w:themeColor="text1"/>
          <w:sz w:val="24"/>
          <w:szCs w:val="24"/>
          <w:lang w:eastAsia="pl-PL"/>
        </w:rPr>
      </w:pPr>
      <w:r w:rsidRPr="00363BB0">
        <w:rPr>
          <w:rFonts w:eastAsia="Arial Unicode MS"/>
          <w:b/>
          <w:color w:val="000000" w:themeColor="text1"/>
          <w:sz w:val="24"/>
          <w:szCs w:val="24"/>
          <w:lang w:eastAsia="pl-PL"/>
        </w:rPr>
        <w:t>Wymogi redakcyjne</w:t>
      </w:r>
    </w:p>
    <w:p w:rsidR="00363BB0" w:rsidRDefault="00363BB0" w:rsidP="00363BB0">
      <w:pPr>
        <w:pStyle w:val="Akapitzlist"/>
        <w:numPr>
          <w:ilvl w:val="0"/>
          <w:numId w:val="45"/>
        </w:numPr>
        <w:ind w:left="284" w:hanging="284"/>
      </w:pPr>
      <w:r>
        <w:t xml:space="preserve">Wymogi redakcyjne do nadsyłanych tekstów do magazynu IIA: </w:t>
      </w:r>
    </w:p>
    <w:p w:rsidR="00363BB0" w:rsidRDefault="00363BB0" w:rsidP="00363BB0">
      <w:pPr>
        <w:pStyle w:val="Akapitzlist"/>
        <w:numPr>
          <w:ilvl w:val="0"/>
          <w:numId w:val="46"/>
        </w:numPr>
      </w:pPr>
      <w:r>
        <w:t xml:space="preserve">Układ artykułu (tekst Times New Roman 12 odstęp między wierszami pojedynczy): </w:t>
      </w:r>
    </w:p>
    <w:p w:rsidR="00363BB0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>Informacja o autorze (imię nazwisko, stanowisko, miejsce pracy, adres email itp.)</w:t>
      </w:r>
      <w:r w:rsidR="008E0ED2">
        <w:t>;</w:t>
      </w:r>
      <w:r>
        <w:t xml:space="preserve"> </w:t>
      </w:r>
    </w:p>
    <w:p w:rsidR="00363BB0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 xml:space="preserve">Tytuł </w:t>
      </w:r>
      <w:r w:rsidR="008E0ED2">
        <w:t>artykułu w języku polskim i angielskim;</w:t>
      </w:r>
    </w:p>
    <w:p w:rsidR="00363BB0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>Cel</w:t>
      </w:r>
      <w:r w:rsidR="008E0ED2">
        <w:t>;</w:t>
      </w:r>
      <w:r>
        <w:t xml:space="preserve"> </w:t>
      </w:r>
    </w:p>
    <w:p w:rsidR="00363BB0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>Wstęp</w:t>
      </w:r>
      <w:r w:rsidR="008E0ED2">
        <w:t>;</w:t>
      </w:r>
      <w:r>
        <w:t xml:space="preserve"> </w:t>
      </w:r>
    </w:p>
    <w:p w:rsidR="00363BB0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>Kolejno ponumerowane rozdziały</w:t>
      </w:r>
      <w:r w:rsidR="008E0ED2">
        <w:t>;</w:t>
      </w:r>
      <w:r>
        <w:t xml:space="preserve"> </w:t>
      </w:r>
    </w:p>
    <w:p w:rsidR="008E0ED2" w:rsidRDefault="008E0ED2" w:rsidP="00363BB0">
      <w:pPr>
        <w:pStyle w:val="Akapitzlist"/>
        <w:numPr>
          <w:ilvl w:val="0"/>
          <w:numId w:val="48"/>
        </w:numPr>
        <w:ind w:left="709" w:firstLine="284"/>
      </w:pPr>
      <w:r>
        <w:t>Podsumowanie;</w:t>
      </w:r>
    </w:p>
    <w:p w:rsidR="008E0ED2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>Krót</w:t>
      </w:r>
      <w:r w:rsidR="008E0ED2">
        <w:t xml:space="preserve">kie streszczenie; </w:t>
      </w:r>
    </w:p>
    <w:p w:rsidR="00363BB0" w:rsidRDefault="008E0ED2" w:rsidP="00363BB0">
      <w:pPr>
        <w:pStyle w:val="Akapitzlist"/>
        <w:numPr>
          <w:ilvl w:val="0"/>
          <w:numId w:val="48"/>
        </w:numPr>
        <w:ind w:left="709" w:firstLine="284"/>
      </w:pPr>
      <w:r>
        <w:t>Abstrakt w języku angielski;</w:t>
      </w:r>
      <w:r w:rsidR="00363BB0">
        <w:t xml:space="preserve"> </w:t>
      </w:r>
    </w:p>
    <w:p w:rsidR="00363BB0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 xml:space="preserve">Słowa klucze </w:t>
      </w:r>
      <w:r w:rsidR="008E0ED2">
        <w:t>po polsku i angielsku;</w:t>
      </w:r>
    </w:p>
    <w:p w:rsidR="00363BB0" w:rsidRDefault="00363BB0" w:rsidP="00363BB0">
      <w:pPr>
        <w:pStyle w:val="Akapitzlist"/>
        <w:numPr>
          <w:ilvl w:val="0"/>
          <w:numId w:val="48"/>
        </w:numPr>
        <w:ind w:left="709" w:firstLine="284"/>
      </w:pPr>
      <w:r>
        <w:t>Bibliografia</w:t>
      </w:r>
      <w:r w:rsidR="008E0ED2">
        <w:t>.</w:t>
      </w:r>
    </w:p>
    <w:p w:rsidR="00363BB0" w:rsidRDefault="00363BB0" w:rsidP="00363BB0">
      <w:pPr>
        <w:pStyle w:val="Akapitzlist"/>
        <w:numPr>
          <w:ilvl w:val="0"/>
          <w:numId w:val="46"/>
        </w:numPr>
      </w:pPr>
      <w:r>
        <w:t xml:space="preserve">Przypisy do tekstu na każdej stronie (odesłanie do autora i strony patrz Bibliografia (wielkość czcionki 9 Times New Roman). </w:t>
      </w:r>
    </w:p>
    <w:p w:rsidR="00363BB0" w:rsidRDefault="00363BB0" w:rsidP="00363BB0">
      <w:pPr>
        <w:pStyle w:val="Akapitzlist"/>
        <w:numPr>
          <w:ilvl w:val="0"/>
          <w:numId w:val="46"/>
        </w:numPr>
      </w:pPr>
      <w:r>
        <w:t xml:space="preserve">Rysunki w formie edytowalnej z odesłaniem do źródła, np. Tabela nr (źródło kursywą 10 Times New Roman) źródło: opracowanie na podstawie Nowak J., Perspektywy rozwoju audytu, Wydawnictwo PTM, Warszawa 2016, s. 12–16. </w:t>
      </w:r>
    </w:p>
    <w:p w:rsidR="00363BB0" w:rsidRDefault="00363BB0" w:rsidP="00363BB0">
      <w:pPr>
        <w:pStyle w:val="Akapitzlist"/>
        <w:numPr>
          <w:ilvl w:val="0"/>
          <w:numId w:val="46"/>
        </w:numPr>
      </w:pPr>
      <w:r>
        <w:t xml:space="preserve">Tabele w formie edytowalnej z odesłaniem do źródła jak wyżej. </w:t>
      </w:r>
    </w:p>
    <w:p w:rsidR="00363BB0" w:rsidRDefault="00363BB0" w:rsidP="00363BB0">
      <w:pPr>
        <w:pStyle w:val="Akapitzlist"/>
        <w:numPr>
          <w:ilvl w:val="0"/>
          <w:numId w:val="46"/>
        </w:numPr>
      </w:pPr>
      <w:r>
        <w:t xml:space="preserve">Wykresy patrz jak wyżej. </w:t>
      </w:r>
    </w:p>
    <w:p w:rsidR="00363BB0" w:rsidRDefault="00363BB0" w:rsidP="00363BB0">
      <w:pPr>
        <w:pStyle w:val="Akapitzlist"/>
        <w:numPr>
          <w:ilvl w:val="0"/>
          <w:numId w:val="46"/>
        </w:numPr>
      </w:pPr>
      <w:r>
        <w:t xml:space="preserve">Bibliografia np. Nowak J., Perspektywy rozwoju audytu, Wydawnictwo PTM, Warszawa 2016, (tekst Times New Roman 12 odstęp 1,0). </w:t>
      </w:r>
    </w:p>
    <w:p w:rsidR="00363BB0" w:rsidRDefault="00363BB0" w:rsidP="00363BB0">
      <w:pPr>
        <w:pStyle w:val="Akapitzlist"/>
        <w:numPr>
          <w:ilvl w:val="0"/>
          <w:numId w:val="46"/>
        </w:numPr>
      </w:pPr>
      <w:r>
        <w:t xml:space="preserve">Artykuły przesłane do druku, po uzyskaniu pozytywnych recenzji, zostaną wydrukowane w magazynie w języku polskim lub języku artykułu. Objętość tekstu maksymalnie do pół arkusza wydawniczego (20 000 – 22 000 znaków – około 10 stron). </w:t>
      </w:r>
    </w:p>
    <w:p w:rsidR="00363BB0" w:rsidRDefault="00363BB0" w:rsidP="00363BB0">
      <w:r>
        <w:t>2.Autorzy tekstów zakwalifikowanych do druku otrzymają punkty CPE zgodnie Dyrektywą Administracyjną nr 4 IIA Global- 2011.</w:t>
      </w:r>
    </w:p>
    <w:p w:rsidR="006409F3" w:rsidRPr="005F3FE4" w:rsidRDefault="006409F3" w:rsidP="006409F3">
      <w:pPr>
        <w:widowControl w:val="0"/>
        <w:spacing w:line="302" w:lineRule="exact"/>
        <w:rPr>
          <w:rFonts w:eastAsia="Arial Unicode MS"/>
          <w:sz w:val="24"/>
          <w:szCs w:val="24"/>
          <w:lang w:eastAsia="pl-PL"/>
        </w:rPr>
      </w:pPr>
    </w:p>
    <w:p w:rsidR="005F3FE4" w:rsidRPr="005F3FE4" w:rsidRDefault="005F3FE4" w:rsidP="00A461F8">
      <w:pPr>
        <w:keepNext/>
        <w:keepLines/>
        <w:widowControl w:val="0"/>
        <w:spacing w:line="302" w:lineRule="exact"/>
        <w:ind w:left="20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8" w:name="bookmark12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7</w:t>
      </w:r>
      <w:bookmarkEnd w:id="8"/>
    </w:p>
    <w:p w:rsidR="005F3FE4" w:rsidRPr="005F3FE4" w:rsidRDefault="005F3FE4" w:rsidP="00A461F8">
      <w:pPr>
        <w:keepNext/>
        <w:keepLines/>
        <w:widowControl w:val="0"/>
        <w:spacing w:line="302" w:lineRule="exact"/>
        <w:ind w:left="20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9" w:name="bookmark13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Promocja i dystrybucja</w:t>
      </w:r>
      <w:bookmarkEnd w:id="9"/>
    </w:p>
    <w:p w:rsidR="00066E22" w:rsidRPr="00066E22" w:rsidRDefault="005F3FE4" w:rsidP="00207129">
      <w:pPr>
        <w:widowControl w:val="0"/>
        <w:numPr>
          <w:ilvl w:val="0"/>
          <w:numId w:val="42"/>
        </w:numPr>
        <w:tabs>
          <w:tab w:val="left" w:pos="349"/>
        </w:tabs>
        <w:spacing w:line="302" w:lineRule="exact"/>
        <w:ind w:left="400" w:hanging="400"/>
        <w:rPr>
          <w:rFonts w:eastAsia="Arial Unicode MS"/>
          <w:sz w:val="24"/>
          <w:szCs w:val="24"/>
          <w:lang w:eastAsia="pl-PL"/>
        </w:rPr>
      </w:pPr>
      <w:r w:rsidRPr="00066E22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Informacje o nowościach Wydawnictwo zamieszcza w specjalistycznych periodykach, </w:t>
      </w:r>
      <w:r w:rsidRPr="00066E22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własnej dysponendzie (wydawanej dwa razy w roku) na własnej stronie internetowej oraz na wybranych dostępnych witrynach internetowych. </w:t>
      </w:r>
    </w:p>
    <w:p w:rsidR="005F3FE4" w:rsidRPr="005F3FE4" w:rsidRDefault="005F3FE4" w:rsidP="00207129">
      <w:pPr>
        <w:widowControl w:val="0"/>
        <w:numPr>
          <w:ilvl w:val="0"/>
          <w:numId w:val="42"/>
        </w:numPr>
        <w:tabs>
          <w:tab w:val="left" w:pos="349"/>
        </w:tabs>
        <w:spacing w:line="302" w:lineRule="exact"/>
        <w:ind w:left="400" w:hanging="400"/>
        <w:rPr>
          <w:rFonts w:eastAsia="Arial Unicode MS"/>
          <w:sz w:val="24"/>
          <w:szCs w:val="24"/>
          <w:lang w:eastAsia="pl-PL"/>
        </w:rPr>
      </w:pPr>
      <w:r w:rsidRPr="00066E22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Wydawnictwo może rozpowszechniać swoje publikacje w wersji elektronicznej na platformach cyfrowych wyspecjalizowanych firm</w:t>
      </w:r>
      <w:r w:rsidR="00066E22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lub w wersji papierowej</w:t>
      </w:r>
      <w:r w:rsidRPr="00066E22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F3FE4" w:rsidRPr="005F3FE4" w:rsidRDefault="005F3FE4" w:rsidP="00A9230C">
      <w:pPr>
        <w:widowControl w:val="0"/>
        <w:numPr>
          <w:ilvl w:val="0"/>
          <w:numId w:val="42"/>
        </w:numPr>
        <w:tabs>
          <w:tab w:val="left" w:pos="349"/>
        </w:tabs>
        <w:spacing w:line="302" w:lineRule="exact"/>
        <w:ind w:left="400" w:hanging="40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Wydawnictwo uczestniczy w ogólnopolskich targach książki, współorganizuje promocje książek oraz prezentuje publikacje na konferencjach i imprezach tematycznie związanych z</w:t>
      </w:r>
      <w:r w:rsidR="00066E22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problematyką wydawanych publikacji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, a także w zależności od potrzeb na uczelniach oraz w instytucjach naukowych. Informacje o promocjach i wydarzeniach towarzyszących Wydawnictwo z wyprzedzeniem zamieszcza na stronach internetowych.</w:t>
      </w:r>
    </w:p>
    <w:p w:rsidR="005F3FE4" w:rsidRPr="005F3FE4" w:rsidRDefault="005F3FE4" w:rsidP="00A9230C">
      <w:pPr>
        <w:widowControl w:val="0"/>
        <w:numPr>
          <w:ilvl w:val="0"/>
          <w:numId w:val="42"/>
        </w:numPr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Wydawnictwo </w:t>
      </w:r>
      <w:r w:rsidR="004F44AD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może 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corocznie </w:t>
      </w:r>
      <w:r w:rsidR="004F44AD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organizować </w:t>
      </w:r>
      <w:r w:rsidR="00066E22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konkurs na najlepszą pracę licencjacką, magisterską.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Zasady zgłaszania publikacji i ich oceniania określa regulamin konkursu.</w:t>
      </w:r>
    </w:p>
    <w:p w:rsidR="005F3FE4" w:rsidRPr="005F3FE4" w:rsidRDefault="005F3FE4" w:rsidP="0044303F">
      <w:pPr>
        <w:keepNext/>
        <w:keepLines/>
        <w:widowControl w:val="0"/>
        <w:spacing w:line="302" w:lineRule="exact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10" w:name="bookmark14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8</w:t>
      </w:r>
      <w:bookmarkEnd w:id="10"/>
    </w:p>
    <w:p w:rsidR="005F3FE4" w:rsidRPr="005F3FE4" w:rsidRDefault="005F3FE4" w:rsidP="0044303F">
      <w:pPr>
        <w:keepNext/>
        <w:keepLines/>
        <w:widowControl w:val="0"/>
        <w:spacing w:line="302" w:lineRule="exact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11" w:name="bookmark15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Umowy i honoraria autorskie</w:t>
      </w:r>
      <w:bookmarkEnd w:id="11"/>
    </w:p>
    <w:p w:rsidR="005F3FE4" w:rsidRPr="005F3FE4" w:rsidRDefault="00A415D7" w:rsidP="00A9230C">
      <w:pPr>
        <w:widowControl w:val="0"/>
        <w:numPr>
          <w:ilvl w:val="0"/>
          <w:numId w:val="43"/>
        </w:numPr>
        <w:tabs>
          <w:tab w:val="left" w:pos="352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Autor składa oświadczenie o przeniesieniu</w:t>
      </w:r>
      <w:r w:rsidR="005F3FE4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praw autorskich przed wysłaniem pracy do recenzji</w:t>
      </w:r>
      <w:r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(wzór załącznik nr 2)</w:t>
      </w:r>
      <w:r w:rsidR="005F3FE4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9E0115" w:rsidRPr="005F3FE4" w:rsidRDefault="009E0115" w:rsidP="009E0115">
      <w:pPr>
        <w:widowControl w:val="0"/>
        <w:numPr>
          <w:ilvl w:val="0"/>
          <w:numId w:val="43"/>
        </w:numPr>
        <w:tabs>
          <w:tab w:val="left" w:pos="352"/>
        </w:tabs>
        <w:spacing w:line="302" w:lineRule="exact"/>
        <w:ind w:left="284" w:hanging="284"/>
        <w:rPr>
          <w:rFonts w:eastAsia="Arial Unicode MS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Z tytułu publikacji artykułu w Magazynie „Audyt i Zarządzanie” Autorowi nie przysługuje honorarium.</w:t>
      </w:r>
    </w:p>
    <w:p w:rsidR="009E0115" w:rsidRPr="005F3FE4" w:rsidRDefault="009E0115" w:rsidP="003437C9">
      <w:pPr>
        <w:widowControl w:val="0"/>
        <w:tabs>
          <w:tab w:val="left" w:pos="352"/>
        </w:tabs>
        <w:spacing w:line="302" w:lineRule="exact"/>
        <w:ind w:left="380"/>
        <w:rPr>
          <w:rFonts w:eastAsia="Arial Unicode MS"/>
          <w:sz w:val="24"/>
          <w:szCs w:val="24"/>
          <w:lang w:eastAsia="pl-PL"/>
        </w:rPr>
      </w:pPr>
    </w:p>
    <w:p w:rsidR="005F3FE4" w:rsidRPr="005F3FE4" w:rsidRDefault="005F3FE4" w:rsidP="0044303F">
      <w:pPr>
        <w:keepNext/>
        <w:keepLines/>
        <w:widowControl w:val="0"/>
        <w:spacing w:line="302" w:lineRule="exact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12" w:name="bookmark16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9</w:t>
      </w:r>
      <w:bookmarkEnd w:id="12"/>
    </w:p>
    <w:p w:rsidR="005F3FE4" w:rsidRPr="005F3FE4" w:rsidRDefault="005F3FE4" w:rsidP="0044303F">
      <w:pPr>
        <w:keepNext/>
        <w:keepLines/>
        <w:widowControl w:val="0"/>
        <w:spacing w:line="302" w:lineRule="exact"/>
        <w:jc w:val="center"/>
        <w:outlineLvl w:val="1"/>
        <w:rPr>
          <w:rFonts w:eastAsia="Arial Unicode MS"/>
          <w:b/>
          <w:bCs/>
          <w:sz w:val="24"/>
          <w:szCs w:val="24"/>
          <w:lang w:eastAsia="pl-PL"/>
        </w:rPr>
      </w:pPr>
      <w:bookmarkStart w:id="13" w:name="bookmark17"/>
      <w:r w:rsidRPr="00AF0EA8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Sprawozdanie z działalności</w:t>
      </w:r>
      <w:bookmarkEnd w:id="13"/>
    </w:p>
    <w:p w:rsidR="005F3FE4" w:rsidRPr="005F3FE4" w:rsidRDefault="005F3FE4" w:rsidP="00A9230C">
      <w:pPr>
        <w:widowControl w:val="0"/>
        <w:numPr>
          <w:ilvl w:val="0"/>
          <w:numId w:val="44"/>
        </w:numPr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Do końca marca każdego roku Redaktor Nacz</w:t>
      </w:r>
      <w:r w:rsidR="0044303F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elny Wydawnictwa składa Zarządowi IIA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sprawozdanie z działalności Wydawnictwa za rok ubiegły.</w:t>
      </w:r>
    </w:p>
    <w:p w:rsidR="005F3FE4" w:rsidRPr="005F3FE4" w:rsidRDefault="005F3FE4" w:rsidP="00A9230C">
      <w:pPr>
        <w:widowControl w:val="0"/>
        <w:numPr>
          <w:ilvl w:val="0"/>
          <w:numId w:val="44"/>
        </w:numPr>
        <w:tabs>
          <w:tab w:val="left" w:pos="352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Redaktor Naczelny na początku każdego roku (do 15 lutego) przedstawia Kolegium Redakcyjnemu roczny plan działań zmierzających do osiągnięcia założonych standardów wydawniczych i celów dystrybucyjnych.</w:t>
      </w:r>
    </w:p>
    <w:p w:rsidR="005F3FE4" w:rsidRPr="003437C9" w:rsidRDefault="005F3FE4" w:rsidP="00A9230C">
      <w:pPr>
        <w:widowControl w:val="0"/>
        <w:numPr>
          <w:ilvl w:val="0"/>
          <w:numId w:val="44"/>
        </w:numPr>
        <w:tabs>
          <w:tab w:val="left" w:pos="352"/>
        </w:tabs>
        <w:spacing w:line="302" w:lineRule="exact"/>
        <w:ind w:left="380" w:hanging="380"/>
        <w:rPr>
          <w:rFonts w:eastAsia="Arial Unicode MS"/>
          <w:sz w:val="24"/>
          <w:szCs w:val="24"/>
          <w:lang w:eastAsia="pl-PL"/>
        </w:rPr>
      </w:pP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Redaktor Naczelny przedstawia </w:t>
      </w:r>
      <w:r w:rsidR="0044303F"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>Zarządowi</w:t>
      </w:r>
      <w:r w:rsidRPr="00AF0EA8">
        <w:rPr>
          <w:rFonts w:eastAsia="Arial Unicode MS"/>
          <w:color w:val="000000"/>
          <w:sz w:val="24"/>
          <w:szCs w:val="24"/>
          <w:shd w:val="clear" w:color="auto" w:fill="FFFFFF"/>
          <w:lang w:eastAsia="pl-PL"/>
        </w:rPr>
        <w:t xml:space="preserve"> sprawozdanie na temat ekonomicznej efektywności poszczególnych przedsięwzięć.</w:t>
      </w:r>
    </w:p>
    <w:p w:rsidR="003437C9" w:rsidRDefault="003437C9" w:rsidP="003437C9">
      <w:pPr>
        <w:pStyle w:val="Akapitzlist"/>
        <w:keepNext/>
        <w:keepLines/>
        <w:widowControl w:val="0"/>
        <w:numPr>
          <w:ilvl w:val="0"/>
          <w:numId w:val="0"/>
        </w:numPr>
        <w:spacing w:line="302" w:lineRule="exact"/>
        <w:ind w:left="720"/>
        <w:jc w:val="center"/>
        <w:outlineLvl w:val="1"/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pl-PL"/>
        </w:rPr>
        <w:t>§ 10</w:t>
      </w:r>
    </w:p>
    <w:p w:rsidR="003437C9" w:rsidRPr="003437C9" w:rsidRDefault="003437C9" w:rsidP="003437C9">
      <w:pPr>
        <w:keepNext/>
        <w:keepLines/>
        <w:widowControl w:val="0"/>
        <w:spacing w:line="302" w:lineRule="exact"/>
        <w:outlineLvl w:val="1"/>
        <w:rPr>
          <w:rFonts w:eastAsia="Arial Unicode MS"/>
          <w:bCs/>
          <w:sz w:val="24"/>
          <w:szCs w:val="24"/>
          <w:lang w:eastAsia="pl-PL"/>
        </w:rPr>
      </w:pPr>
      <w:r w:rsidRPr="003437C9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>Po</w:t>
      </w:r>
      <w:r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>stanowienia niniejsze</w:t>
      </w:r>
      <w:r w:rsidRPr="003437C9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>go regul</w:t>
      </w:r>
      <w:r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>aminu obowiązują z chwilą</w:t>
      </w:r>
      <w:r w:rsidRPr="003437C9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 xml:space="preserve"> przyjęcia uchwały zarządu</w:t>
      </w:r>
      <w:r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 xml:space="preserve"> IIA Polska</w:t>
      </w:r>
      <w:r w:rsidRPr="003437C9">
        <w:rPr>
          <w:rFonts w:eastAsia="Arial Unicode MS"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437C9" w:rsidRPr="005F3FE4" w:rsidRDefault="003437C9" w:rsidP="003437C9">
      <w:pPr>
        <w:widowControl w:val="0"/>
        <w:tabs>
          <w:tab w:val="left" w:pos="352"/>
        </w:tabs>
        <w:spacing w:line="302" w:lineRule="exact"/>
        <w:ind w:left="380"/>
        <w:rPr>
          <w:rFonts w:eastAsia="Arial Unicode MS"/>
          <w:sz w:val="24"/>
          <w:szCs w:val="24"/>
          <w:lang w:eastAsia="pl-PL"/>
        </w:rPr>
      </w:pPr>
    </w:p>
    <w:sectPr w:rsidR="003437C9" w:rsidRPr="005F3FE4" w:rsidSect="002B20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73" w:rsidRDefault="00533573">
      <w:pPr>
        <w:spacing w:line="240" w:lineRule="auto"/>
      </w:pPr>
      <w:r>
        <w:separator/>
      </w:r>
    </w:p>
  </w:endnote>
  <w:endnote w:type="continuationSeparator" w:id="0">
    <w:p w:rsidR="00533573" w:rsidRDefault="00533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23" w:rsidRDefault="002B2023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F495F">
      <w:rPr>
        <w:noProof/>
      </w:rPr>
      <w:t>1</w:t>
    </w:r>
    <w:r>
      <w:fldChar w:fldCharType="end"/>
    </w:r>
  </w:p>
  <w:p w:rsidR="002B2023" w:rsidRDefault="002B2023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73" w:rsidRDefault="00533573">
      <w:pPr>
        <w:spacing w:line="240" w:lineRule="auto"/>
      </w:pPr>
      <w:r>
        <w:separator/>
      </w:r>
    </w:p>
  </w:footnote>
  <w:footnote w:type="continuationSeparator" w:id="0">
    <w:p w:rsidR="00533573" w:rsidRDefault="005335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3AA383D"/>
    <w:multiLevelType w:val="hybridMultilevel"/>
    <w:tmpl w:val="DA581E46"/>
    <w:lvl w:ilvl="0" w:tplc="B96AC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E34C1"/>
    <w:multiLevelType w:val="hybridMultilevel"/>
    <w:tmpl w:val="2F5892CE"/>
    <w:lvl w:ilvl="0" w:tplc="5BD0C258">
      <w:start w:val="1"/>
      <w:numFmt w:val="bullet"/>
      <w:pStyle w:val="normalny-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EA05FF"/>
    <w:multiLevelType w:val="hybridMultilevel"/>
    <w:tmpl w:val="ED26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82676"/>
    <w:multiLevelType w:val="hybridMultilevel"/>
    <w:tmpl w:val="7C42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F3872"/>
    <w:multiLevelType w:val="hybridMultilevel"/>
    <w:tmpl w:val="C2F0298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3737C"/>
    <w:multiLevelType w:val="hybridMultilevel"/>
    <w:tmpl w:val="4FB66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D501E"/>
    <w:multiLevelType w:val="hybridMultilevel"/>
    <w:tmpl w:val="D618E63A"/>
    <w:lvl w:ilvl="0" w:tplc="0268B4B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60C74"/>
    <w:multiLevelType w:val="hybridMultilevel"/>
    <w:tmpl w:val="A8E6042C"/>
    <w:lvl w:ilvl="0" w:tplc="9BB29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26A78E3"/>
    <w:multiLevelType w:val="hybridMultilevel"/>
    <w:tmpl w:val="F7283FEA"/>
    <w:lvl w:ilvl="0" w:tplc="4BFA1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F469E0"/>
    <w:multiLevelType w:val="hybridMultilevel"/>
    <w:tmpl w:val="EA36B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336C1"/>
    <w:multiLevelType w:val="hybridMultilevel"/>
    <w:tmpl w:val="64429696"/>
    <w:lvl w:ilvl="0" w:tplc="6D8E4960">
      <w:start w:val="1"/>
      <w:numFmt w:val="decimal"/>
      <w:pStyle w:val="numeracja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938B4"/>
    <w:multiLevelType w:val="hybridMultilevel"/>
    <w:tmpl w:val="6E5C20D2"/>
    <w:lvl w:ilvl="0" w:tplc="884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219F5"/>
    <w:multiLevelType w:val="hybridMultilevel"/>
    <w:tmpl w:val="6F7C7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FCB"/>
    <w:multiLevelType w:val="hybridMultilevel"/>
    <w:tmpl w:val="68DC483E"/>
    <w:lvl w:ilvl="0" w:tplc="DE30799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C4AAD"/>
    <w:multiLevelType w:val="hybridMultilevel"/>
    <w:tmpl w:val="3F5E8CB8"/>
    <w:lvl w:ilvl="0" w:tplc="52FE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6607"/>
    <w:multiLevelType w:val="hybridMultilevel"/>
    <w:tmpl w:val="6A2C8948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53227"/>
    <w:multiLevelType w:val="hybridMultilevel"/>
    <w:tmpl w:val="70E81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315CC"/>
    <w:multiLevelType w:val="hybridMultilevel"/>
    <w:tmpl w:val="D52E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E53DA"/>
    <w:multiLevelType w:val="hybridMultilevel"/>
    <w:tmpl w:val="48961582"/>
    <w:lvl w:ilvl="0" w:tplc="FEA6C764">
      <w:start w:val="1"/>
      <w:numFmt w:val="decimal"/>
      <w:pStyle w:val="numbold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C6335"/>
    <w:multiLevelType w:val="hybridMultilevel"/>
    <w:tmpl w:val="77CA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F3764"/>
    <w:multiLevelType w:val="hybridMultilevel"/>
    <w:tmpl w:val="CE6EF788"/>
    <w:lvl w:ilvl="0" w:tplc="81E244E8">
      <w:start w:val="1"/>
      <w:numFmt w:val="lowerLetter"/>
      <w:pStyle w:val="numa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17340E"/>
    <w:multiLevelType w:val="hybridMultilevel"/>
    <w:tmpl w:val="1A7669F6"/>
    <w:lvl w:ilvl="0" w:tplc="198C8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B1E0D"/>
    <w:multiLevelType w:val="hybridMultilevel"/>
    <w:tmpl w:val="98F206C4"/>
    <w:lvl w:ilvl="0" w:tplc="D2081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7F33"/>
    <w:multiLevelType w:val="hybridMultilevel"/>
    <w:tmpl w:val="5C80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65B"/>
    <w:multiLevelType w:val="hybridMultilevel"/>
    <w:tmpl w:val="EF32E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17CD"/>
    <w:multiLevelType w:val="hybridMultilevel"/>
    <w:tmpl w:val="ACE0B586"/>
    <w:lvl w:ilvl="0" w:tplc="8A50B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75DAD"/>
    <w:multiLevelType w:val="hybridMultilevel"/>
    <w:tmpl w:val="D0A6EC18"/>
    <w:lvl w:ilvl="0" w:tplc="A476C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C25F1"/>
    <w:multiLevelType w:val="hybridMultilevel"/>
    <w:tmpl w:val="6D5E4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631F"/>
    <w:multiLevelType w:val="hybridMultilevel"/>
    <w:tmpl w:val="6846B472"/>
    <w:lvl w:ilvl="0" w:tplc="CEB0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82591"/>
    <w:multiLevelType w:val="hybridMultilevel"/>
    <w:tmpl w:val="B8CC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B306C"/>
    <w:multiLevelType w:val="hybridMultilevel"/>
    <w:tmpl w:val="2E82A7DE"/>
    <w:lvl w:ilvl="0" w:tplc="A41C61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39"/>
  </w:num>
  <w:num w:numId="9">
    <w:abstractNumId w:val="23"/>
  </w:num>
  <w:num w:numId="10">
    <w:abstractNumId w:val="38"/>
  </w:num>
  <w:num w:numId="11">
    <w:abstractNumId w:val="35"/>
  </w:num>
  <w:num w:numId="12">
    <w:abstractNumId w:val="31"/>
  </w:num>
  <w:num w:numId="13">
    <w:abstractNumId w:val="37"/>
  </w:num>
  <w:num w:numId="14">
    <w:abstractNumId w:val="29"/>
  </w:num>
  <w:num w:numId="15">
    <w:abstractNumId w:val="36"/>
  </w:num>
  <w:num w:numId="16">
    <w:abstractNumId w:val="26"/>
  </w:num>
  <w:num w:numId="17">
    <w:abstractNumId w:val="25"/>
  </w:num>
  <w:num w:numId="18">
    <w:abstractNumId w:val="14"/>
  </w:num>
  <w:num w:numId="19">
    <w:abstractNumId w:val="41"/>
  </w:num>
  <w:num w:numId="20">
    <w:abstractNumId w:val="16"/>
  </w:num>
  <w:num w:numId="21">
    <w:abstractNumId w:val="15"/>
  </w:num>
  <w:num w:numId="22">
    <w:abstractNumId w:val="28"/>
  </w:num>
  <w:num w:numId="23">
    <w:abstractNumId w:val="30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2"/>
  </w:num>
  <w:num w:numId="32">
    <w:abstractNumId w:val="24"/>
  </w:num>
  <w:num w:numId="33">
    <w:abstractNumId w:val="33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40"/>
  </w:num>
  <w:num w:numId="46">
    <w:abstractNumId w:val="34"/>
  </w:num>
  <w:num w:numId="47">
    <w:abstractNumId w:val="13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5F"/>
    <w:rsid w:val="0005131B"/>
    <w:rsid w:val="00066E22"/>
    <w:rsid w:val="00072D97"/>
    <w:rsid w:val="000C14C6"/>
    <w:rsid w:val="000E598B"/>
    <w:rsid w:val="00117ABE"/>
    <w:rsid w:val="00144259"/>
    <w:rsid w:val="00152575"/>
    <w:rsid w:val="00207E82"/>
    <w:rsid w:val="00247AEA"/>
    <w:rsid w:val="00276C87"/>
    <w:rsid w:val="002B2023"/>
    <w:rsid w:val="002C2956"/>
    <w:rsid w:val="002D32A2"/>
    <w:rsid w:val="002F3E47"/>
    <w:rsid w:val="003427D0"/>
    <w:rsid w:val="003437C9"/>
    <w:rsid w:val="00360E0C"/>
    <w:rsid w:val="00363BB0"/>
    <w:rsid w:val="004042A0"/>
    <w:rsid w:val="0041740C"/>
    <w:rsid w:val="00435D5F"/>
    <w:rsid w:val="00441CB1"/>
    <w:rsid w:val="0044303F"/>
    <w:rsid w:val="00474967"/>
    <w:rsid w:val="00493BB2"/>
    <w:rsid w:val="004C5AC4"/>
    <w:rsid w:val="004F44AD"/>
    <w:rsid w:val="00501ABE"/>
    <w:rsid w:val="00503B0B"/>
    <w:rsid w:val="00506D89"/>
    <w:rsid w:val="00520A02"/>
    <w:rsid w:val="005271B8"/>
    <w:rsid w:val="00533573"/>
    <w:rsid w:val="005777A6"/>
    <w:rsid w:val="0059028D"/>
    <w:rsid w:val="005E1F7C"/>
    <w:rsid w:val="005F3FE4"/>
    <w:rsid w:val="006409F3"/>
    <w:rsid w:val="00660A7C"/>
    <w:rsid w:val="006758C0"/>
    <w:rsid w:val="006C1FAD"/>
    <w:rsid w:val="006D7010"/>
    <w:rsid w:val="00716B38"/>
    <w:rsid w:val="00763F5E"/>
    <w:rsid w:val="00781DA1"/>
    <w:rsid w:val="00791A05"/>
    <w:rsid w:val="0079508B"/>
    <w:rsid w:val="007A7591"/>
    <w:rsid w:val="007C2CD9"/>
    <w:rsid w:val="007E382B"/>
    <w:rsid w:val="0081018E"/>
    <w:rsid w:val="00814D20"/>
    <w:rsid w:val="00853AC3"/>
    <w:rsid w:val="00862359"/>
    <w:rsid w:val="0088647C"/>
    <w:rsid w:val="00891F2F"/>
    <w:rsid w:val="008E0ED2"/>
    <w:rsid w:val="00940994"/>
    <w:rsid w:val="00971A57"/>
    <w:rsid w:val="009A7960"/>
    <w:rsid w:val="009E0115"/>
    <w:rsid w:val="009F4910"/>
    <w:rsid w:val="00A14673"/>
    <w:rsid w:val="00A155EB"/>
    <w:rsid w:val="00A415D7"/>
    <w:rsid w:val="00A43CF4"/>
    <w:rsid w:val="00A461F8"/>
    <w:rsid w:val="00A64283"/>
    <w:rsid w:val="00A65675"/>
    <w:rsid w:val="00A87818"/>
    <w:rsid w:val="00A9230C"/>
    <w:rsid w:val="00AA4FC7"/>
    <w:rsid w:val="00AF0EA8"/>
    <w:rsid w:val="00B72F2F"/>
    <w:rsid w:val="00B9541F"/>
    <w:rsid w:val="00BC1DAD"/>
    <w:rsid w:val="00BE2A48"/>
    <w:rsid w:val="00BF765A"/>
    <w:rsid w:val="00C04809"/>
    <w:rsid w:val="00C22B31"/>
    <w:rsid w:val="00C279D1"/>
    <w:rsid w:val="00CE040E"/>
    <w:rsid w:val="00CF4E92"/>
    <w:rsid w:val="00D34F51"/>
    <w:rsid w:val="00D44F2D"/>
    <w:rsid w:val="00D625BE"/>
    <w:rsid w:val="00D9789C"/>
    <w:rsid w:val="00DA6117"/>
    <w:rsid w:val="00DE345B"/>
    <w:rsid w:val="00E16D04"/>
    <w:rsid w:val="00E53A84"/>
    <w:rsid w:val="00E915A6"/>
    <w:rsid w:val="00EF495F"/>
    <w:rsid w:val="00FE0F24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662D7"/>
  <w14:defaultImageDpi w14:val="0"/>
  <w15:docId w15:val="{1DCC6F60-64AB-4919-AF1A-9FF94C17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F5E"/>
    <w:pPr>
      <w:spacing w:after="0" w:line="276" w:lineRule="auto"/>
      <w:jc w:val="both"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E0C"/>
    <w:pPr>
      <w:keepNext/>
      <w:spacing w:after="360"/>
      <w:outlineLvl w:val="0"/>
    </w:pPr>
    <w:rPr>
      <w:rFonts w:eastAsia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4F2D"/>
    <w:pPr>
      <w:keepNext/>
      <w:spacing w:before="240" w:after="120"/>
      <w:outlineLvl w:val="1"/>
    </w:pPr>
    <w:rPr>
      <w:rFonts w:eastAsia="Calibr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cznika">
    <w:name w:val="tytuł załącznika"/>
    <w:basedOn w:val="Nagwek1"/>
    <w:uiPriority w:val="99"/>
    <w:rsid w:val="00B72F2F"/>
    <w:pPr>
      <w:jc w:val="center"/>
    </w:pPr>
  </w:style>
  <w:style w:type="paragraph" w:customStyle="1" w:styleId="normalny-">
    <w:name w:val="normalny -"/>
    <w:basedOn w:val="Normalny"/>
    <w:uiPriority w:val="99"/>
    <w:rsid w:val="000E598B"/>
    <w:pPr>
      <w:numPr>
        <w:numId w:val="4"/>
      </w:numPr>
      <w:spacing w:line="240" w:lineRule="auto"/>
      <w:ind w:left="357" w:hanging="357"/>
    </w:pPr>
  </w:style>
  <w:style w:type="paragraph" w:styleId="Akapitzlist">
    <w:name w:val="List Paragraph"/>
    <w:basedOn w:val="Normalny"/>
    <w:uiPriority w:val="99"/>
    <w:qFormat/>
    <w:rsid w:val="00520A02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uiPriority w:val="99"/>
    <w:locked/>
    <w:rsid w:val="00360E0C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4F2D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en-US"/>
    </w:rPr>
  </w:style>
  <w:style w:type="paragraph" w:customStyle="1" w:styleId="normalny-odst">
    <w:name w:val="normalny - odst"/>
    <w:basedOn w:val="normalny-"/>
    <w:uiPriority w:val="99"/>
    <w:rsid w:val="00520A02"/>
    <w:pPr>
      <w:ind w:left="714"/>
    </w:pPr>
  </w:style>
  <w:style w:type="paragraph" w:styleId="Stopka">
    <w:name w:val="footer"/>
    <w:basedOn w:val="Normalny"/>
    <w:link w:val="StopkaZnak"/>
    <w:uiPriority w:val="99"/>
    <w:rsid w:val="00763F5E"/>
    <w:pPr>
      <w:tabs>
        <w:tab w:val="center" w:pos="4536"/>
        <w:tab w:val="right" w:pos="9072"/>
      </w:tabs>
      <w:spacing w:after="200"/>
      <w:jc w:val="left"/>
    </w:pPr>
    <w:rPr>
      <w:rFonts w:ascii="Calibri" w:hAnsi="Calibri" w:cs="Calibri"/>
    </w:rPr>
  </w:style>
  <w:style w:type="paragraph" w:customStyle="1" w:styleId="numercentr">
    <w:name w:val="numer centr"/>
    <w:basedOn w:val="Normalny"/>
    <w:uiPriority w:val="99"/>
    <w:rsid w:val="00763F5E"/>
    <w:pPr>
      <w:spacing w:before="240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3F5E"/>
    <w:rPr>
      <w:sz w:val="22"/>
      <w:szCs w:val="22"/>
      <w:lang w:val="x-none" w:eastAsia="en-US"/>
    </w:rPr>
  </w:style>
  <w:style w:type="paragraph" w:customStyle="1" w:styleId="Zaczniki">
    <w:name w:val="Załączniki"/>
    <w:basedOn w:val="Normalny"/>
    <w:uiPriority w:val="99"/>
    <w:rsid w:val="002B2023"/>
    <w:pPr>
      <w:spacing w:after="120"/>
    </w:pPr>
    <w:rPr>
      <w:b/>
      <w:bCs/>
      <w:sz w:val="24"/>
      <w:szCs w:val="24"/>
    </w:rPr>
  </w:style>
  <w:style w:type="paragraph" w:customStyle="1" w:styleId="numbold">
    <w:name w:val="num bold"/>
    <w:basedOn w:val="Akapitzlist"/>
    <w:uiPriority w:val="99"/>
    <w:rsid w:val="00AA4FC7"/>
    <w:pPr>
      <w:numPr>
        <w:numId w:val="14"/>
      </w:numPr>
      <w:spacing w:before="120" w:after="60"/>
      <w:ind w:left="357" w:hanging="357"/>
    </w:pPr>
    <w:rPr>
      <w:b/>
      <w:bCs/>
    </w:rPr>
  </w:style>
  <w:style w:type="paragraph" w:customStyle="1" w:styleId="numa">
    <w:name w:val="num a)"/>
    <w:basedOn w:val="Normalny"/>
    <w:uiPriority w:val="99"/>
    <w:rsid w:val="00AA4FC7"/>
    <w:pPr>
      <w:numPr>
        <w:numId w:val="12"/>
      </w:numPr>
      <w:spacing w:after="200"/>
      <w:jc w:val="left"/>
    </w:pPr>
    <w:rPr>
      <w:sz w:val="24"/>
      <w:szCs w:val="24"/>
    </w:rPr>
  </w:style>
  <w:style w:type="paragraph" w:customStyle="1" w:styleId="FR1">
    <w:name w:val="FR1"/>
    <w:uiPriority w:val="99"/>
    <w:rsid w:val="00E915A6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Arial" w:hAnsi="Arial" w:cs="Arial"/>
      <w:noProof/>
      <w:sz w:val="20"/>
      <w:szCs w:val="20"/>
    </w:rPr>
  </w:style>
  <w:style w:type="paragraph" w:customStyle="1" w:styleId="numcentrbold">
    <w:name w:val="num centr bold"/>
    <w:basedOn w:val="numercentr"/>
    <w:uiPriority w:val="99"/>
    <w:rsid w:val="00E915A6"/>
    <w:rPr>
      <w:b/>
      <w:bCs/>
    </w:rPr>
  </w:style>
  <w:style w:type="paragraph" w:customStyle="1" w:styleId="numeracja">
    <w:name w:val="numeracja"/>
    <w:basedOn w:val="Akapitzlist"/>
    <w:uiPriority w:val="99"/>
    <w:rsid w:val="00E915A6"/>
    <w:pPr>
      <w:numPr>
        <w:numId w:val="24"/>
      </w:numPr>
    </w:pPr>
  </w:style>
  <w:style w:type="character" w:customStyle="1" w:styleId="Nagweklubstopka">
    <w:name w:val="Nagłówek lub stopka_"/>
    <w:basedOn w:val="Domylnaczcionkaakapitu"/>
    <w:link w:val="Nagweklubstopka1"/>
    <w:uiPriority w:val="99"/>
    <w:rsid w:val="005F3FE4"/>
    <w:rPr>
      <w:rFonts w:ascii="Times New Roman" w:hAnsi="Times New Roman"/>
      <w:i/>
      <w:iCs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F3FE4"/>
    <w:rPr>
      <w:rFonts w:ascii="Times New Roman" w:hAnsi="Times New Roman"/>
      <w:i/>
      <w:iCs/>
      <w:shd w:val="clear" w:color="auto" w:fill="FFFFFF"/>
    </w:rPr>
  </w:style>
  <w:style w:type="character" w:customStyle="1" w:styleId="Nagweklubstopka4pt">
    <w:name w:val="Nagłówek lub stopka + 4 pt"/>
    <w:aliases w:val="Bez kursywy"/>
    <w:basedOn w:val="Nagweklubstopka"/>
    <w:uiPriority w:val="99"/>
    <w:rsid w:val="005F3FE4"/>
    <w:rPr>
      <w:rFonts w:ascii="Times New Roman" w:hAnsi="Times New Roman"/>
      <w:i w:val="0"/>
      <w:iCs w:val="0"/>
      <w:sz w:val="8"/>
      <w:szCs w:val="8"/>
      <w:shd w:val="clear" w:color="auto" w:fill="FFFFFF"/>
    </w:rPr>
  </w:style>
  <w:style w:type="character" w:customStyle="1" w:styleId="Nagweklubstopka10">
    <w:name w:val="Nagłówek lub stopka + 10"/>
    <w:aliases w:val="5 pt,Bez kursywy3"/>
    <w:basedOn w:val="Nagweklubstopka"/>
    <w:uiPriority w:val="99"/>
    <w:rsid w:val="005F3FE4"/>
    <w:rPr>
      <w:rFonts w:ascii="Times New Roman" w:hAnsi="Times New Roman"/>
      <w:i w:val="0"/>
      <w:iCs w:val="0"/>
      <w:sz w:val="21"/>
      <w:szCs w:val="21"/>
      <w:shd w:val="clear" w:color="auto" w:fill="FFFFFF"/>
    </w:rPr>
  </w:style>
  <w:style w:type="character" w:customStyle="1" w:styleId="NagweklubstopkaTrebuchetMS">
    <w:name w:val="Nagłówek lub stopka + Trebuchet MS"/>
    <w:aliases w:val="12 pt,Bez kursywy2"/>
    <w:basedOn w:val="Nagweklubstopka"/>
    <w:uiPriority w:val="99"/>
    <w:rsid w:val="005F3FE4"/>
    <w:rPr>
      <w:rFonts w:ascii="Trebuchet MS" w:hAnsi="Trebuchet MS" w:cs="Trebuchet MS"/>
      <w:i w:val="0"/>
      <w:iCs w:val="0"/>
      <w:sz w:val="24"/>
      <w:szCs w:val="24"/>
      <w:shd w:val="clear" w:color="auto" w:fill="FFFFFF"/>
    </w:rPr>
  </w:style>
  <w:style w:type="character" w:styleId="Pogrubienie">
    <w:name w:val="Strong"/>
    <w:aliases w:val="Nagłówek lub stopka + Calibri,11,5 pt1,Bez kursywy1"/>
    <w:basedOn w:val="Nagweklubstopka"/>
    <w:uiPriority w:val="99"/>
    <w:qFormat/>
    <w:rsid w:val="005F3FE4"/>
    <w:rPr>
      <w:rFonts w:ascii="Calibri" w:hAnsi="Calibri" w:cs="Calibri"/>
      <w:b/>
      <w:bCs/>
      <w:i w:val="0"/>
      <w:iCs w:val="0"/>
      <w:sz w:val="23"/>
      <w:szCs w:val="23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F3FE4"/>
    <w:pPr>
      <w:widowControl w:val="0"/>
      <w:shd w:val="clear" w:color="auto" w:fill="FFFFFF"/>
      <w:spacing w:line="240" w:lineRule="atLeast"/>
      <w:jc w:val="left"/>
    </w:pPr>
    <w:rPr>
      <w:rFonts w:eastAsia="Calibri"/>
      <w:i/>
      <w:i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F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FE4"/>
    <w:rPr>
      <w:rFonts w:ascii="Times New Roman" w:eastAsia="Times New Roman" w:hAnsi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E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A8"/>
    <w:rPr>
      <w:rFonts w:ascii="Segoe UI" w:eastAsia="Times New Roma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442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zynAiZ@ii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9105-DF14-4F72-881B-37F97EDA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WYDAWNICTWA</vt:lpstr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WYDAWNICTWA</dc:title>
  <dc:subject/>
  <dc:creator>Uniwersytet Przyrodniczy</dc:creator>
  <cp:keywords/>
  <dc:description/>
  <cp:lastModifiedBy>User</cp:lastModifiedBy>
  <cp:revision>6</cp:revision>
  <cp:lastPrinted>2017-07-18T08:40:00Z</cp:lastPrinted>
  <dcterms:created xsi:type="dcterms:W3CDTF">2017-07-19T06:48:00Z</dcterms:created>
  <dcterms:modified xsi:type="dcterms:W3CDTF">2018-02-21T09:36:00Z</dcterms:modified>
</cp:coreProperties>
</file>